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A2" w:rsidRPr="001520A2" w:rsidRDefault="001520A2" w:rsidP="001520A2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520A2">
        <w:rPr>
          <w:rFonts w:ascii="Times New Roman" w:hAnsi="Times New Roman"/>
          <w:b/>
          <w:sz w:val="28"/>
          <w:szCs w:val="28"/>
        </w:rPr>
        <w:t xml:space="preserve">Охоплення реабілітаційним лікуванням за кошти Фонду зросло </w:t>
      </w:r>
      <w:r w:rsidRPr="001520A2">
        <w:rPr>
          <w:rFonts w:ascii="Times New Roman" w:hAnsi="Times New Roman"/>
          <w:b/>
          <w:sz w:val="28"/>
          <w:szCs w:val="28"/>
        </w:rPr>
        <w:br/>
        <w:t>на 24% у 2018 році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Відновне лікування на базі реабілітаційних відділень санаторно-курортних закладів за підсумками 2018 року було профінансовано Фондом соціального страхування України в обсязі 100% вартості для понад 33 тис. застрахованих осіб. Це на 24% більше, ніж у 2017 році. Забезпечення безоплатною реабілітацією гарантується Фондом для всіх працевлаштованих за наявності медичної потреби.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«З 01 січня 2018 року механізм забезпечення реабілітаційним лікуванням за кошти Фонду соціального страхування України було реформовано та переведено на адресність. Зокрема, застрахованим особам надано можливість самостійно обирати санаторно-курортний заклад для проходження відновного лікування, путівки було замінено на тристоронні договори, а право направляти пацієнтів для проходження реабілітації отримали всі заклади охорони здоров’я України, що мають стаціонар тощо», – зазначила начальник управління медичних та соціальних послуг Олена Пухка.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 xml:space="preserve">Реформа дозволила охопити послугою усіх працевлаштованих осіб, що мали до неї медичні покази, та забезпечити оперативність направлення на лікування. 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 xml:space="preserve">Для збільшення контролю за ефективністю реабілітації у грудні 2018 року правлінням Фонду внесено зміни до механізму забезпечення працюючих відновним лікуванням. Так, програму реабілітації було розширено оцінкою ефективності лікування, яка надається за клініко-лабораторними, функціональними і гемодинамічними показниками. Передбачено фіксацію клініко-функціонального стану і загального результату відновного лікування. 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520A2">
        <w:rPr>
          <w:rFonts w:ascii="Times New Roman" w:hAnsi="Times New Roman"/>
          <w:sz w:val="28"/>
          <w:szCs w:val="28"/>
        </w:rPr>
        <w:t>Крім того, у програмі лікування зазначається попередньо погоджений перелік послуг, який залежить від профілю медичної реабілітації. За підсумками лікування програму підписують представники санаторно-курортного закладу та застрахована особа, що дозволяє контролювати обсяг отриманих послуг.</w:t>
      </w:r>
      <w:r w:rsidRPr="001520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 xml:space="preserve">Підставою для направлення на відновне лікування до реабілітаційного відділення санаторно-курортного закладу є висновок лікарсько-консультативної комісії закладу охорони здоров’я. Фонд фінансує медичну реабілітацію за профілями: 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– нейрореабілітація (підгострий період інсультів, черепно-мозкових травм);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– м’язово-скелетна реабілітація (підгострий період після операцій ортопедичних та травматологічних, ревматологічні захворювання);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lastRenderedPageBreak/>
        <w:t>– кардіо-пульмонарна реабілітація (підгострий період інфаркта міокарда, після операцій на серці; підгострий період захворювань легень, після операцій на легенях; цукровий діабет);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– медико-психологічна реабілітація учасників АТО;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– реабілітація після оперативних втручань на органах зору;</w:t>
      </w:r>
    </w:p>
    <w:p w:rsidR="001520A2" w:rsidRPr="001520A2" w:rsidRDefault="001520A2" w:rsidP="001520A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>– реабілітація при порушенні перебігу вагітності (ускладнена вагітність);</w:t>
      </w:r>
    </w:p>
    <w:p w:rsidR="001520A2" w:rsidRPr="001520A2" w:rsidRDefault="001520A2" w:rsidP="001520A2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520A2">
        <w:rPr>
          <w:rFonts w:ascii="Times New Roman" w:hAnsi="Times New Roman"/>
          <w:sz w:val="28"/>
          <w:szCs w:val="28"/>
        </w:rPr>
        <w:t xml:space="preserve">– інша (соматична) реабілітація: підгострий період після оперативних втручань на органах травлення, сечостатевої системи, жіночих статевих органах. </w:t>
      </w:r>
    </w:p>
    <w:p w:rsidR="009D5163" w:rsidRPr="00655BC1" w:rsidRDefault="009D5163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270BE" w:rsidRDefault="009C273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5A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Новгород-Сіверське відділенн</w:t>
      </w:r>
      <w:r w:rsidR="004C502D" w:rsidRPr="00FC5A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70BE"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управління виконавчої </w:t>
      </w:r>
    </w:p>
    <w:p w:rsidR="004C502D" w:rsidRPr="0009682A" w:rsidRDefault="00C270B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6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дирекції Фонду соціального страхування України </w:t>
      </w:r>
    </w:p>
    <w:p w:rsidR="00EA1BEE" w:rsidRPr="00FC5AA4" w:rsidRDefault="004C502D" w:rsidP="009C273E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A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Чернігівській області </w:t>
      </w:r>
    </w:p>
    <w:sectPr w:rsidR="00EA1BEE" w:rsidRPr="00FC5AA4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30FE2"/>
    <w:rsid w:val="00036CE7"/>
    <w:rsid w:val="00050DE7"/>
    <w:rsid w:val="00095EB0"/>
    <w:rsid w:val="000964F0"/>
    <w:rsid w:val="0009682A"/>
    <w:rsid w:val="000A4464"/>
    <w:rsid w:val="000B2847"/>
    <w:rsid w:val="000C081B"/>
    <w:rsid w:val="000C5FC1"/>
    <w:rsid w:val="000D3F2C"/>
    <w:rsid w:val="001058C1"/>
    <w:rsid w:val="00125038"/>
    <w:rsid w:val="00126C95"/>
    <w:rsid w:val="001359C3"/>
    <w:rsid w:val="001520A2"/>
    <w:rsid w:val="0015379F"/>
    <w:rsid w:val="00153E95"/>
    <w:rsid w:val="00157A52"/>
    <w:rsid w:val="00164D84"/>
    <w:rsid w:val="00167FF9"/>
    <w:rsid w:val="001711D5"/>
    <w:rsid w:val="001720E2"/>
    <w:rsid w:val="00181CA0"/>
    <w:rsid w:val="001825E0"/>
    <w:rsid w:val="00185197"/>
    <w:rsid w:val="001855CC"/>
    <w:rsid w:val="001C6CA9"/>
    <w:rsid w:val="001D0F01"/>
    <w:rsid w:val="001D720A"/>
    <w:rsid w:val="00207880"/>
    <w:rsid w:val="00220CAF"/>
    <w:rsid w:val="00231403"/>
    <w:rsid w:val="002668CF"/>
    <w:rsid w:val="00284A1E"/>
    <w:rsid w:val="00293202"/>
    <w:rsid w:val="002A042E"/>
    <w:rsid w:val="002B24AC"/>
    <w:rsid w:val="002E254B"/>
    <w:rsid w:val="002F5160"/>
    <w:rsid w:val="00322F6B"/>
    <w:rsid w:val="00326D8F"/>
    <w:rsid w:val="00341262"/>
    <w:rsid w:val="00350398"/>
    <w:rsid w:val="0035767B"/>
    <w:rsid w:val="003670E3"/>
    <w:rsid w:val="003B74E7"/>
    <w:rsid w:val="003C7904"/>
    <w:rsid w:val="003E11CE"/>
    <w:rsid w:val="003F06A8"/>
    <w:rsid w:val="00410CE1"/>
    <w:rsid w:val="00417623"/>
    <w:rsid w:val="00423604"/>
    <w:rsid w:val="0044080A"/>
    <w:rsid w:val="004447E2"/>
    <w:rsid w:val="00461211"/>
    <w:rsid w:val="0049099C"/>
    <w:rsid w:val="004C502D"/>
    <w:rsid w:val="004C536B"/>
    <w:rsid w:val="004E09CA"/>
    <w:rsid w:val="004E1A2E"/>
    <w:rsid w:val="004F72EE"/>
    <w:rsid w:val="00502B84"/>
    <w:rsid w:val="0057697B"/>
    <w:rsid w:val="005778E4"/>
    <w:rsid w:val="0058016C"/>
    <w:rsid w:val="00596346"/>
    <w:rsid w:val="005B765C"/>
    <w:rsid w:val="0062362E"/>
    <w:rsid w:val="006262EE"/>
    <w:rsid w:val="00627B36"/>
    <w:rsid w:val="00640B6F"/>
    <w:rsid w:val="006510D2"/>
    <w:rsid w:val="00652EE8"/>
    <w:rsid w:val="00655BC1"/>
    <w:rsid w:val="006630D9"/>
    <w:rsid w:val="00673184"/>
    <w:rsid w:val="00675431"/>
    <w:rsid w:val="00681536"/>
    <w:rsid w:val="00686A14"/>
    <w:rsid w:val="00694340"/>
    <w:rsid w:val="006E1252"/>
    <w:rsid w:val="00711D1C"/>
    <w:rsid w:val="00761269"/>
    <w:rsid w:val="00764CAF"/>
    <w:rsid w:val="007755FD"/>
    <w:rsid w:val="00786B18"/>
    <w:rsid w:val="007B22CF"/>
    <w:rsid w:val="007B6397"/>
    <w:rsid w:val="007C401F"/>
    <w:rsid w:val="007F2737"/>
    <w:rsid w:val="00836361"/>
    <w:rsid w:val="00837C5C"/>
    <w:rsid w:val="008403DF"/>
    <w:rsid w:val="00862D59"/>
    <w:rsid w:val="00867F57"/>
    <w:rsid w:val="00886CDF"/>
    <w:rsid w:val="0089743D"/>
    <w:rsid w:val="008A564E"/>
    <w:rsid w:val="008B5473"/>
    <w:rsid w:val="008D02DD"/>
    <w:rsid w:val="008D7DA6"/>
    <w:rsid w:val="00911201"/>
    <w:rsid w:val="00970BB4"/>
    <w:rsid w:val="00971F54"/>
    <w:rsid w:val="00985ACB"/>
    <w:rsid w:val="009870C4"/>
    <w:rsid w:val="0099287A"/>
    <w:rsid w:val="009A765E"/>
    <w:rsid w:val="009C273E"/>
    <w:rsid w:val="009D5163"/>
    <w:rsid w:val="009E29D1"/>
    <w:rsid w:val="009E31D9"/>
    <w:rsid w:val="00A00215"/>
    <w:rsid w:val="00A164EE"/>
    <w:rsid w:val="00A204C3"/>
    <w:rsid w:val="00A32FA0"/>
    <w:rsid w:val="00A3357B"/>
    <w:rsid w:val="00A47400"/>
    <w:rsid w:val="00A53F05"/>
    <w:rsid w:val="00A628BF"/>
    <w:rsid w:val="00A87058"/>
    <w:rsid w:val="00AA3EF6"/>
    <w:rsid w:val="00AC055D"/>
    <w:rsid w:val="00AC5BA0"/>
    <w:rsid w:val="00B0522B"/>
    <w:rsid w:val="00B07EEC"/>
    <w:rsid w:val="00B248BA"/>
    <w:rsid w:val="00B350EF"/>
    <w:rsid w:val="00B50996"/>
    <w:rsid w:val="00B81B9F"/>
    <w:rsid w:val="00B87E99"/>
    <w:rsid w:val="00B901E6"/>
    <w:rsid w:val="00B9031F"/>
    <w:rsid w:val="00BB1AB5"/>
    <w:rsid w:val="00BD4898"/>
    <w:rsid w:val="00C21ECA"/>
    <w:rsid w:val="00C236C8"/>
    <w:rsid w:val="00C270BE"/>
    <w:rsid w:val="00C31BCC"/>
    <w:rsid w:val="00C4217E"/>
    <w:rsid w:val="00C60654"/>
    <w:rsid w:val="00C728E5"/>
    <w:rsid w:val="00C96105"/>
    <w:rsid w:val="00CB06B0"/>
    <w:rsid w:val="00CC046F"/>
    <w:rsid w:val="00D0036C"/>
    <w:rsid w:val="00D07BAA"/>
    <w:rsid w:val="00D40852"/>
    <w:rsid w:val="00D450FC"/>
    <w:rsid w:val="00D63605"/>
    <w:rsid w:val="00D82BE5"/>
    <w:rsid w:val="00D86F55"/>
    <w:rsid w:val="00DA4639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601C3"/>
    <w:rsid w:val="00F9049E"/>
    <w:rsid w:val="00F93D56"/>
    <w:rsid w:val="00F95EF2"/>
    <w:rsid w:val="00FC1998"/>
    <w:rsid w:val="00FC5AA4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2019-01-10T06:55:00Z</dcterms:created>
  <dcterms:modified xsi:type="dcterms:W3CDTF">2019-01-10T06:55:00Z</dcterms:modified>
</cp:coreProperties>
</file>